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38" w:rsidRPr="00137336" w:rsidRDefault="00D81B38" w:rsidP="00014F9D">
      <w:pPr>
        <w:rPr>
          <w:rFonts w:ascii="Times-Roman" w:hAnsi="Times-Roman"/>
          <w:b/>
          <w:sz w:val="28"/>
          <w:szCs w:val="28"/>
          <w:lang w:val="ru-RU"/>
        </w:rPr>
      </w:pPr>
      <w:r w:rsidRPr="00137336">
        <w:rPr>
          <w:rFonts w:ascii="Times-Roman" w:hAnsi="Times-Roman"/>
          <w:b/>
          <w:sz w:val="28"/>
          <w:szCs w:val="28"/>
          <w:lang w:val="ru-RU"/>
        </w:rPr>
        <w:t>История предприятия</w:t>
      </w:r>
    </w:p>
    <w:p w:rsidR="00D81B38" w:rsidRPr="00137336" w:rsidRDefault="00D81B38" w:rsidP="009331F7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>
        <w:rPr>
          <w:rFonts w:ascii="Times-Roman" w:hAnsi="Times-Roman"/>
          <w:sz w:val="26"/>
          <w:szCs w:val="26"/>
          <w:lang w:val="ru-RU"/>
        </w:rPr>
        <w:t>Компания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является высокотехнологичным предприятием, развитие которого началось еще в компании Sidrabe, которая с 1962 года была главным научным центром по нано-материалам в област</w:t>
      </w:r>
      <w:r>
        <w:rPr>
          <w:rFonts w:ascii="Times New Roman" w:hAnsi="Times New Roman"/>
          <w:sz w:val="26"/>
          <w:szCs w:val="26"/>
          <w:lang w:val="ru-RU"/>
        </w:rPr>
        <w:t>и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военной, авиационной и космической индустрии СССР. </w:t>
      </w:r>
    </w:p>
    <w:p w:rsidR="00D81B38" w:rsidRPr="00137336" w:rsidRDefault="00D81B38" w:rsidP="00804EF9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 w:rsidRPr="00137336">
        <w:rPr>
          <w:rFonts w:ascii="Times-Roman" w:hAnsi="Times-Roman"/>
          <w:sz w:val="26"/>
          <w:szCs w:val="26"/>
          <w:lang w:val="ru-RU"/>
        </w:rPr>
        <w:t>После восстановления независимости Латвийской Республики, Sidrabe переориентировала свою деятельность для продолжения разработок в области создания инновационного производственного оборудования для ведущих технологических предприятий мира.</w:t>
      </w:r>
      <w:r w:rsidRPr="00137336">
        <w:rPr>
          <w:rFonts w:ascii="Times-Roman" w:hAnsi="Times-Roman"/>
          <w:sz w:val="26"/>
          <w:szCs w:val="26"/>
          <w:lang w:val="ru-RU"/>
        </w:rPr>
        <w:br/>
        <w:t>Частный американский капитал-фонд NCH приобрел большую часть долей капитала Sidrabe, а также профинансировал возведение производства</w:t>
      </w:r>
      <w:r>
        <w:rPr>
          <w:rFonts w:ascii="Times-Roman" w:hAnsi="Times-Roman"/>
          <w:sz w:val="26"/>
          <w:szCs w:val="26"/>
          <w:lang w:val="ru-RU"/>
        </w:rPr>
        <w:t xml:space="preserve">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в Латвии.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В 2004 году родилась идея о постройке производства, в 2005 году было завершено производственное технологическое оснащение и уже в 2007 году </w:t>
      </w:r>
      <w:r w:rsidRPr="00137336">
        <w:rPr>
          <w:sz w:val="26"/>
          <w:szCs w:val="26"/>
          <w:lang w:val="ru-RU"/>
        </w:rPr>
        <w:t xml:space="preserve">было 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начато и само строительство завода. Совсем скоро, в 2008 году, завод </w:t>
      </w:r>
      <w:r>
        <w:rPr>
          <w:rFonts w:ascii="Times-Roman" w:hAnsi="Times-Roman"/>
          <w:sz w:val="26"/>
          <w:szCs w:val="26"/>
          <w:lang w:val="ru-RU"/>
        </w:rPr>
        <w:t>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начал свою работу.</w:t>
      </w:r>
    </w:p>
    <w:p w:rsidR="00D81B38" w:rsidRPr="00137336" w:rsidRDefault="00D81B38" w:rsidP="00105501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b/>
          <w:sz w:val="28"/>
          <w:szCs w:val="28"/>
          <w:lang w:val="ru-RU"/>
        </w:rPr>
        <w:t>Название предприятия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Изначально продукция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 w:rsidRPr="00835B34">
        <w:rPr>
          <w:rFonts w:ascii="Times New Roman" w:hAnsi="Times New Roman"/>
          <w:sz w:val="26"/>
          <w:szCs w:val="26"/>
          <w:lang w:val="ru-RU"/>
        </w:rPr>
        <w:t>го</w:t>
      </w:r>
      <w:r>
        <w:rPr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сте</w:t>
      </w:r>
      <w:r>
        <w:rPr>
          <w:rFonts w:ascii="Times-Roman" w:hAnsi="Times-Roman"/>
          <w:sz w:val="26"/>
          <w:szCs w:val="26"/>
          <w:lang w:val="ru-RU"/>
        </w:rPr>
        <w:t>кла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была предназначена для садоводческой отрасли Голландии, так как</w:t>
      </w:r>
      <w:r w:rsidRPr="00137336">
        <w:rPr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сельскохозяйственная</w:t>
      </w:r>
      <w:r w:rsidRPr="00137336">
        <w:rPr>
          <w:rFonts w:ascii="Times-Roman" w:hAnsi="Times-Roman"/>
          <w:sz w:val="26"/>
          <w:szCs w:val="26"/>
          <w:lang w:val="ru-RU"/>
        </w:rPr>
        <w:br/>
        <w:t>индустрия занимает значимое место в этой стране. Каждый дополнительный процент проникающего света – это дополнительный урожай</w:t>
      </w:r>
      <w:r w:rsidRPr="00137336">
        <w:rPr>
          <w:sz w:val="26"/>
          <w:szCs w:val="26"/>
          <w:lang w:val="ru-RU"/>
        </w:rPr>
        <w:t>,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измеряемый в килограммах. Например, возводя теплицы из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 w:rsidRPr="00835B34">
        <w:rPr>
          <w:rFonts w:ascii="Times New Roman" w:hAnsi="Times New Roman"/>
          <w:sz w:val="26"/>
          <w:szCs w:val="26"/>
          <w:lang w:val="ru-RU"/>
        </w:rPr>
        <w:t>го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стекла, урожай</w:t>
      </w:r>
      <w:r w:rsidRPr="00137336">
        <w:rPr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помидоров с каждого квадратного метра в сезон увеличивается на 6-</w:t>
      </w:r>
      <w:smartTag w:uri="urn:schemas-microsoft-com:office:smarttags" w:element="metricconverter">
        <w:smartTagPr>
          <w:attr w:name="ProductID" w:val="8 килограммов"/>
        </w:smartTagPr>
        <w:r w:rsidRPr="00137336">
          <w:rPr>
            <w:rFonts w:ascii="Times-Roman" w:hAnsi="Times-Roman"/>
            <w:sz w:val="26"/>
            <w:szCs w:val="26"/>
            <w:lang w:val="ru-RU"/>
          </w:rPr>
          <w:t xml:space="preserve">8 </w:t>
        </w:r>
        <w:r>
          <w:rPr>
            <w:rFonts w:ascii="Times-Roman" w:hAnsi="Times-Roman"/>
            <w:sz w:val="26"/>
            <w:szCs w:val="26"/>
            <w:lang w:val="ru-RU"/>
          </w:rPr>
          <w:t>килограммов</w:t>
        </w:r>
      </w:smartTag>
      <w:r>
        <w:rPr>
          <w:rFonts w:ascii="Times-Roman" w:hAnsi="Times-Roman"/>
          <w:sz w:val="26"/>
          <w:szCs w:val="26"/>
          <w:lang w:val="ru-RU"/>
        </w:rPr>
        <w:t>.</w:t>
      </w:r>
      <w:r>
        <w:rPr>
          <w:rFonts w:ascii="Times-Roman" w:hAnsi="Times-Roman"/>
          <w:sz w:val="26"/>
          <w:szCs w:val="26"/>
          <w:lang w:val="ru-RU"/>
        </w:rPr>
        <w:br/>
        <w:t>Название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было разработано</w:t>
      </w:r>
      <w:r w:rsidRPr="00137336">
        <w:rPr>
          <w:sz w:val="26"/>
          <w:szCs w:val="26"/>
          <w:lang w:val="ru-RU"/>
        </w:rPr>
        <w:t>,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</w:t>
      </w:r>
      <w:r w:rsidRPr="00137336">
        <w:rPr>
          <w:rFonts w:ascii="Times New Roman" w:hAnsi="Times New Roman"/>
          <w:sz w:val="26"/>
          <w:szCs w:val="26"/>
          <w:lang w:val="ru-RU"/>
        </w:rPr>
        <w:t>соединив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слово "Grow", </w:t>
      </w:r>
      <w:r w:rsidRPr="00137336">
        <w:rPr>
          <w:rFonts w:ascii="Times New Roman" w:hAnsi="Times New Roman"/>
          <w:sz w:val="26"/>
          <w:szCs w:val="26"/>
          <w:lang w:val="ru-RU"/>
        </w:rPr>
        <w:t>связан</w:t>
      </w:r>
      <w:r>
        <w:rPr>
          <w:rFonts w:ascii="Times New Roman" w:hAnsi="Times New Roman"/>
          <w:sz w:val="26"/>
          <w:szCs w:val="26"/>
          <w:lang w:val="ru-RU"/>
        </w:rPr>
        <w:t>н</w:t>
      </w:r>
      <w:r w:rsidRPr="00137336">
        <w:rPr>
          <w:rFonts w:ascii="Times New Roman" w:hAnsi="Times New Roman"/>
          <w:sz w:val="26"/>
          <w:szCs w:val="26"/>
          <w:lang w:val="ru-RU"/>
        </w:rPr>
        <w:t>ое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 садоводством (с анг.яз. - расти), и </w:t>
      </w:r>
      <w:r>
        <w:rPr>
          <w:rFonts w:ascii="Times-Roman" w:hAnsi="Times-Roman"/>
          <w:sz w:val="26"/>
          <w:szCs w:val="26"/>
          <w:lang w:val="ru-RU"/>
        </w:rPr>
        <w:t>"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lass" (с анг. яз. - стекло).</w:t>
      </w:r>
    </w:p>
    <w:p w:rsidR="00D81B38" w:rsidRPr="00137336" w:rsidRDefault="00D81B38" w:rsidP="009331F7">
      <w:pPr>
        <w:tabs>
          <w:tab w:val="left" w:pos="5670"/>
        </w:tabs>
        <w:spacing w:after="0"/>
        <w:ind w:right="170"/>
        <w:jc w:val="both"/>
        <w:rPr>
          <w:rFonts w:ascii="Times-Roman" w:hAnsi="Times-Roman"/>
          <w:b/>
          <w:sz w:val="28"/>
          <w:szCs w:val="28"/>
          <w:lang w:val="ru-RU"/>
        </w:rPr>
      </w:pPr>
    </w:p>
    <w:p w:rsidR="00D81B38" w:rsidRPr="00137336" w:rsidRDefault="00D81B38" w:rsidP="00105501">
      <w:pPr>
        <w:tabs>
          <w:tab w:val="left" w:pos="5670"/>
        </w:tabs>
        <w:spacing w:after="0"/>
        <w:ind w:right="170"/>
        <w:jc w:val="both"/>
        <w:rPr>
          <w:rFonts w:ascii="Times-Roman" w:hAnsi="Times-Roman"/>
          <w:b/>
          <w:sz w:val="28"/>
          <w:szCs w:val="28"/>
          <w:lang w:val="ru-RU"/>
        </w:rPr>
      </w:pPr>
      <w:r w:rsidRPr="00137336">
        <w:rPr>
          <w:rFonts w:ascii="Times-Roman" w:hAnsi="Times-Roman"/>
          <w:b/>
          <w:sz w:val="28"/>
          <w:szCs w:val="28"/>
          <w:lang w:val="ru-RU"/>
        </w:rPr>
        <w:t xml:space="preserve">От кризиса до возможностей </w:t>
      </w:r>
      <w:r w:rsidRPr="00137336">
        <w:rPr>
          <w:rFonts w:ascii="Times-Roman" w:hAnsi="Times-Roman"/>
          <w:sz w:val="26"/>
          <w:szCs w:val="26"/>
          <w:lang w:val="ru-RU"/>
        </w:rPr>
        <w:br/>
        <w:t>Когда в 2008 году технологии были внедрены и завод начал цикл производства  готовой продукции, отрасль тепличного бизнеса остановилась и завод был вынужден переориентировать производство на рынки более высокого уровня.</w:t>
      </w:r>
      <w:r w:rsidRPr="00137336">
        <w:rPr>
          <w:rFonts w:ascii="Times-Roman" w:hAnsi="Times-Roman"/>
          <w:sz w:val="26"/>
          <w:szCs w:val="26"/>
          <w:lang w:val="ru-RU"/>
        </w:rPr>
        <w:br/>
        <w:t>Качество производимого продукта абсолютно подходило и соответствовало требованиям качества электронных дисплеев</w:t>
      </w:r>
      <w:r w:rsidRPr="00137336">
        <w:rPr>
          <w:sz w:val="26"/>
          <w:szCs w:val="26"/>
          <w:lang w:val="ru-RU"/>
        </w:rPr>
        <w:t>,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обрамлению художественных работ или любому другому применению, где требуется отражающее свет стекло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наивысшего качества.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rFonts w:ascii="Times-Roman" w:hAnsi="Times-Roman"/>
          <w:b/>
          <w:sz w:val="28"/>
          <w:szCs w:val="28"/>
          <w:lang w:val="ru-RU"/>
        </w:rPr>
        <w:t>Портфолио работ Gro</w:t>
      </w:r>
      <w:r>
        <w:rPr>
          <w:b/>
          <w:sz w:val="28"/>
          <w:szCs w:val="28"/>
        </w:rPr>
        <w:t>g</w:t>
      </w:r>
      <w:r w:rsidRPr="00137336">
        <w:rPr>
          <w:rFonts w:ascii="Times-Roman" w:hAnsi="Times-Roman"/>
          <w:b/>
          <w:sz w:val="28"/>
          <w:szCs w:val="28"/>
          <w:lang w:val="ru-RU"/>
        </w:rPr>
        <w:t>lass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307.05pt;margin-top:21.2pt;width:234.55pt;height:156.85pt;z-index:25165824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 w:rsidRPr="00137336">
        <w:rPr>
          <w:rFonts w:ascii="Times-Roman" w:hAnsi="Times-Roman"/>
          <w:sz w:val="26"/>
          <w:szCs w:val="26"/>
          <w:lang w:val="ru-RU"/>
        </w:rPr>
        <w:t xml:space="preserve">- стекло обрамления художественных работ, которое предлагается с разными характеристиками -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37336">
        <w:rPr>
          <w:rFonts w:ascii="Times-Roman" w:hAnsi="Times-Roman"/>
          <w:sz w:val="26"/>
          <w:szCs w:val="26"/>
          <w:lang w:val="ru-RU"/>
        </w:rPr>
        <w:t>, блокирующее UV излучение, ударостойкое и т.п.</w:t>
      </w:r>
      <w:r w:rsidRPr="00137336">
        <w:rPr>
          <w:sz w:val="26"/>
          <w:szCs w:val="26"/>
          <w:lang w:val="ru-RU"/>
        </w:rPr>
        <w:t>;</w:t>
      </w:r>
      <w:r w:rsidRPr="00137336">
        <w:rPr>
          <w:rFonts w:ascii="Times-Roman" w:hAnsi="Times-Roman"/>
          <w:sz w:val="26"/>
          <w:szCs w:val="26"/>
          <w:lang w:val="ru-RU"/>
        </w:rPr>
        <w:br/>
        <w:t>- стекло для электронных дисплеев, которое уменьшает блики, улучшает точность  картинки и обеспечивает лучшую цветовую контрастность;</w:t>
      </w:r>
      <w:r w:rsidRPr="00137336">
        <w:rPr>
          <w:noProof/>
          <w:lang w:val="ru-RU" w:eastAsia="en-US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- архитектурное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стекло для витрин магазинов и ресторанов, VIP лож на спортивных стадионах и т.д. значительно улучшает прозрачность и видимость, чтобы люди с улицы лучше видели предложение магазина или, сидя в ресторане высотного здания, могли без визуальных помех наслаждаться пейзажем города;</w:t>
      </w:r>
      <w:r w:rsidRPr="00137336">
        <w:rPr>
          <w:rFonts w:ascii="Times-Roman" w:hAnsi="Times-Roman"/>
          <w:sz w:val="26"/>
          <w:szCs w:val="26"/>
          <w:lang w:val="ru-RU"/>
        </w:rPr>
        <w:br/>
        <w:t>- не отражающее стекло для музейных и магазинных витрин позволяет видеть всецело выставленные объекты, как будто бы стекла и вовсе нет;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- стекло для холодильных витрин в продовольственных магазинах позволяет экономить </w:t>
      </w:r>
      <w:r>
        <w:rPr>
          <w:rFonts w:ascii="Times-Roman" w:hAnsi="Times-Roman"/>
          <w:sz w:val="26"/>
          <w:szCs w:val="26"/>
          <w:lang w:val="ru-RU"/>
        </w:rPr>
        <w:t xml:space="preserve">электроэнергию, а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стекло обеспечивает отличную видимость продукции;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-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стекло для приборов освещения, прожекторов на спортивных стадионах или для уличных фонарей, которое обеспечивает экономию электричества и увеличивает яркость освещения;</w:t>
      </w:r>
      <w:r w:rsidRPr="00137336">
        <w:rPr>
          <w:rFonts w:ascii="Times-Roman" w:hAnsi="Times-Roman"/>
          <w:sz w:val="26"/>
          <w:szCs w:val="26"/>
          <w:lang w:val="ru-RU"/>
        </w:rPr>
        <w:br/>
        <w:t>- стекло для автомобильных дисплеев, для устройств GPS, измерительных приборов, где требуется уменьшенный уровень отражения для качественной и безопасной езды;</w:t>
      </w:r>
      <w:r w:rsidRPr="00137336">
        <w:rPr>
          <w:rFonts w:ascii="Times-Roman" w:hAnsi="Times-Roman"/>
          <w:sz w:val="26"/>
          <w:szCs w:val="26"/>
          <w:lang w:val="ru-RU"/>
        </w:rPr>
        <w:br/>
        <w:t>- суфлеры наивысшего качества, которые используются на телевидении для обеспечения работы дикторов, когда бегущая строка текста читается диктором так, как будто бы он знает текст наизусть.</w:t>
      </w:r>
    </w:p>
    <w:p w:rsidR="00D81B38" w:rsidRPr="00137336" w:rsidRDefault="00D81B38" w:rsidP="00C80B2F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b/>
          <w:sz w:val="28"/>
          <w:szCs w:val="28"/>
          <w:lang w:val="ru-RU"/>
        </w:rPr>
        <w:t>Стремительный рост</w:t>
      </w:r>
      <w:r>
        <w:rPr>
          <w:rFonts w:ascii="Times-Roman" w:hAnsi="Times-Roman"/>
          <w:sz w:val="26"/>
          <w:szCs w:val="26"/>
          <w:lang w:val="ru-RU"/>
        </w:rPr>
        <w:br/>
        <w:t>На момент, когда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поставил в Европу свою первую партию продукции</w:t>
      </w:r>
      <w:r>
        <w:rPr>
          <w:rFonts w:ascii="Times-Roman" w:hAnsi="Times-Roman"/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для обрамления художественных работ, на мировом рынке существовало 5 конкурирующих предприятий. Благодаря высокому качеству предлагаемой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137336">
        <w:rPr>
          <w:rFonts w:ascii="Times-Roman" w:hAnsi="Times-Roman"/>
          <w:sz w:val="26"/>
          <w:szCs w:val="26"/>
          <w:lang w:val="ru-RU"/>
        </w:rPr>
        <w:t>продукции и конкурентоспособной цене, в период до 2013</w:t>
      </w:r>
      <w:r>
        <w:rPr>
          <w:rFonts w:ascii="Times-Roman" w:hAnsi="Times-Roman"/>
          <w:sz w:val="26"/>
          <w:szCs w:val="26"/>
          <w:lang w:val="ru-RU"/>
        </w:rPr>
        <w:t xml:space="preserve"> года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увеличил свою долю занимаемого рынка в Европе до 60% - 70%. Предприятие продолжает свой рост в области электронных дисплеев, а также в других</w:t>
      </w:r>
      <w:r>
        <w:rPr>
          <w:rFonts w:ascii="Times-Roman" w:hAnsi="Times-Roman"/>
          <w:sz w:val="26"/>
          <w:szCs w:val="26"/>
          <w:lang w:val="ru-RU"/>
        </w:rPr>
        <w:br/>
        <w:t>секторах. На данный момент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lass является стабильным лидером на мировом рынке, который предлагает разнообразную продукцию </w:t>
      </w:r>
      <w:r>
        <w:rPr>
          <w:rFonts w:ascii="Times-Roman" w:hAnsi="Times-Roman"/>
          <w:sz w:val="26"/>
          <w:szCs w:val="26"/>
          <w:lang w:val="ru-RU"/>
        </w:rPr>
        <w:t>анти-рефлективного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стекла для многочисленного применения в разных отраслях.</w:t>
      </w:r>
    </w:p>
    <w:p w:rsidR="00D81B38" w:rsidRPr="00137336" w:rsidRDefault="00D81B38" w:rsidP="00C80B2F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rFonts w:ascii="Times-Roman" w:hAnsi="Times-Roman"/>
          <w:b/>
          <w:sz w:val="26"/>
          <w:szCs w:val="26"/>
          <w:lang w:val="ru-RU"/>
        </w:rPr>
        <w:t>Более 100 сотрудников Gro</w:t>
      </w:r>
      <w:r>
        <w:rPr>
          <w:b/>
          <w:sz w:val="26"/>
          <w:szCs w:val="26"/>
        </w:rPr>
        <w:t>g</w:t>
      </w:r>
      <w:r w:rsidRPr="00137336">
        <w:rPr>
          <w:rFonts w:ascii="Times-Roman" w:hAnsi="Times-Roman"/>
          <w:b/>
          <w:sz w:val="26"/>
          <w:szCs w:val="26"/>
          <w:lang w:val="ru-RU"/>
        </w:rPr>
        <w:t>lass горды видеть продукцию своего предприятия,  которое неотъемлемо связано с достижениями высочайшего уровня в Латвии, Европе и во всем мире:</w:t>
      </w:r>
      <w:r w:rsidRPr="00137336">
        <w:rPr>
          <w:rFonts w:ascii="Times-Roman" w:hAnsi="Times-Roman"/>
          <w:sz w:val="26"/>
          <w:szCs w:val="26"/>
          <w:lang w:val="ru-RU"/>
        </w:rPr>
        <w:br/>
        <w:t>- более 300 "невидимых" витрин для ценных объектов для самого большого Европейского музея после его реновации - The Rijksmuseum;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noProof/>
          <w:lang w:val="ru-RU" w:eastAsia="ru-RU"/>
        </w:rPr>
        <w:pict>
          <v:shape id="Picture 7" o:spid="_x0000_s1027" type="#_x0000_t75" style="position:absolute;left:0;text-align:left;margin-left:295.05pt;margin-top:3.2pt;width:237pt;height:151.45pt;z-index:251659264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Pr="00137336">
        <w:rPr>
          <w:rFonts w:ascii="Times-Roman" w:hAnsi="Times-Roman"/>
          <w:sz w:val="26"/>
          <w:szCs w:val="26"/>
          <w:lang w:val="ru-RU"/>
        </w:rPr>
        <w:t>- 68 высококачественных художественных работ обрамлены в кабинетах Графики и Рериха в Латвийском Национальном музее искусства;</w:t>
      </w:r>
      <w:r w:rsidRPr="00137336">
        <w:rPr>
          <w:rFonts w:ascii="Times-Roman" w:hAnsi="Times-Roman"/>
          <w:sz w:val="26"/>
          <w:szCs w:val="26"/>
          <w:lang w:val="ru-RU"/>
        </w:rPr>
        <w:br/>
        <w:t>- витрины с климат контролем для обрамления уникальных книг в Латвийской Национальной библиотеке и на выставке Музея Шоколада Лайма;</w:t>
      </w:r>
      <w:r w:rsidRPr="00137336">
        <w:rPr>
          <w:rFonts w:ascii="Times-Roman" w:hAnsi="Times-Roman"/>
          <w:sz w:val="26"/>
          <w:szCs w:val="26"/>
          <w:lang w:val="ru-RU"/>
        </w:rPr>
        <w:br/>
        <w:t>- с 2012</w:t>
      </w:r>
      <w:r>
        <w:rPr>
          <w:rFonts w:ascii="Times-Roman" w:hAnsi="Times-Roman"/>
          <w:sz w:val="26"/>
          <w:szCs w:val="26"/>
          <w:lang w:val="ru-RU"/>
        </w:rPr>
        <w:t xml:space="preserve"> года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является эксклюзивным поставщиком стекла для телевизионных экранов, производимых компанией Bang &amp; Olufsen;</w:t>
      </w:r>
      <w:r>
        <w:rPr>
          <w:rFonts w:ascii="Times-Roman" w:hAnsi="Times-Roman"/>
          <w:sz w:val="26"/>
          <w:szCs w:val="26"/>
          <w:lang w:val="ru-RU"/>
        </w:rPr>
        <w:br/>
        <w:t>-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гордится многими своими витринами и обрамленными художественными работами в Лувре в Париже, Лондонской Национальной галлерее и в одной из крупнейших и ценных коллекций электронных гитар в Ūmeo в Швеции;</w:t>
      </w:r>
      <w:r w:rsidRPr="00137336">
        <w:rPr>
          <w:rFonts w:ascii="Times-Roman" w:hAnsi="Times-Roman"/>
          <w:sz w:val="26"/>
          <w:szCs w:val="26"/>
          <w:lang w:val="ru-RU"/>
        </w:rPr>
        <w:br/>
        <w:t>- витрины магазинов Hugo Boss в Мадриде, магазины Apple в Берлине, Dior в Чикаго и Porsche в Мюнхене;</w:t>
      </w:r>
      <w:r w:rsidRPr="00137336">
        <w:rPr>
          <w:rFonts w:ascii="Times-Roman" w:hAnsi="Times-Roman"/>
          <w:sz w:val="26"/>
          <w:szCs w:val="26"/>
          <w:lang w:val="ru-RU"/>
        </w:rPr>
        <w:br/>
        <w:t>- более 50.000 холодильных витрин для сети магазинов Rewe в Германии;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- </w:t>
      </w:r>
      <w:r w:rsidRPr="00835B34">
        <w:rPr>
          <w:rFonts w:ascii="Times-Roman" w:hAnsi="Times-Roman"/>
          <w:sz w:val="26"/>
          <w:szCs w:val="26"/>
          <w:lang w:val="ru-RU"/>
        </w:rPr>
        <w:t>анти-рефлективно</w:t>
      </w:r>
      <w:r>
        <w:rPr>
          <w:rFonts w:ascii="Times New Roman" w:hAnsi="Times New Roman"/>
          <w:sz w:val="26"/>
          <w:szCs w:val="26"/>
          <w:lang w:val="ru-RU"/>
        </w:rPr>
        <w:t>е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стекло для стен вольеров в зоологическом парке Сингапура;</w:t>
      </w:r>
      <w:r>
        <w:rPr>
          <w:rFonts w:ascii="Times-Roman" w:hAnsi="Times-Roman"/>
          <w:sz w:val="26"/>
          <w:szCs w:val="26"/>
          <w:lang w:val="ru-RU"/>
        </w:rPr>
        <w:br/>
        <w:t>-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является социально ответственным предприятием, которое поддерживает новых и знаменитых латышских художников: Нилс Вилнис, Алнис Стакле, Майя Табака и др.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</w:p>
    <w:p w:rsidR="00D81B38" w:rsidRPr="00137336" w:rsidRDefault="00D81B38" w:rsidP="00C41ED7">
      <w:pPr>
        <w:tabs>
          <w:tab w:val="left" w:pos="5670"/>
        </w:tabs>
        <w:ind w:right="170"/>
        <w:jc w:val="both"/>
        <w:rPr>
          <w:rFonts w:ascii="Times-Roman" w:hAnsi="Times-Roman"/>
          <w:b/>
          <w:sz w:val="28"/>
          <w:szCs w:val="28"/>
          <w:lang w:val="ru-RU"/>
        </w:rPr>
      </w:pPr>
      <w:r w:rsidRPr="00137336">
        <w:rPr>
          <w:rFonts w:ascii="Times-Roman" w:hAnsi="Times-Roman"/>
          <w:b/>
          <w:sz w:val="28"/>
          <w:szCs w:val="28"/>
          <w:lang w:val="ru-RU"/>
        </w:rPr>
        <w:t>Экспортный потенциал и и</w:t>
      </w:r>
      <w:r w:rsidRPr="00835B34">
        <w:rPr>
          <w:rFonts w:ascii="Times New Roman" w:hAnsi="Times New Roman"/>
          <w:b/>
          <w:sz w:val="28"/>
          <w:szCs w:val="28"/>
          <w:lang w:val="ru-RU"/>
        </w:rPr>
        <w:t>н</w:t>
      </w:r>
      <w:r>
        <w:rPr>
          <w:rFonts w:ascii="Times-Roman" w:hAnsi="Times-Roman"/>
          <w:b/>
          <w:sz w:val="28"/>
          <w:szCs w:val="28"/>
          <w:lang w:val="ru-RU"/>
        </w:rPr>
        <w:t>новации Gro</w:t>
      </w:r>
      <w:r>
        <w:rPr>
          <w:b/>
          <w:sz w:val="28"/>
          <w:szCs w:val="28"/>
        </w:rPr>
        <w:t>g</w:t>
      </w:r>
      <w:r w:rsidRPr="00137336">
        <w:rPr>
          <w:rFonts w:ascii="Times-Roman" w:hAnsi="Times-Roman"/>
          <w:b/>
          <w:sz w:val="28"/>
          <w:szCs w:val="28"/>
          <w:lang w:val="ru-RU"/>
        </w:rPr>
        <w:t>lass высоко оценены, предприятие</w:t>
      </w:r>
      <w:r w:rsidRPr="00137336">
        <w:rPr>
          <w:rFonts w:ascii="Times-Roman" w:hAnsi="Times-Roman"/>
          <w:b/>
          <w:sz w:val="28"/>
          <w:szCs w:val="28"/>
          <w:lang w:val="ru-RU"/>
        </w:rPr>
        <w:br/>
        <w:t>получило многочисленные награды:</w:t>
      </w:r>
      <w:r w:rsidRPr="00137336">
        <w:rPr>
          <w:rFonts w:ascii="Times-Roman" w:hAnsi="Times-Roman"/>
          <w:sz w:val="26"/>
          <w:szCs w:val="26"/>
          <w:lang w:val="ru-RU"/>
        </w:rPr>
        <w:br/>
        <w:t>- награда "Экспорт и инновации" в группе крупных и средних коммерческих  учреждений, конкурс организованный Министерством экономики и Латвийским агентством инвестиций и развития в 2012 году;</w:t>
      </w:r>
      <w:r w:rsidRPr="00137336">
        <w:rPr>
          <w:rFonts w:ascii="Times-Roman" w:hAnsi="Times-Roman"/>
          <w:sz w:val="26"/>
          <w:szCs w:val="26"/>
          <w:lang w:val="ru-RU"/>
        </w:rPr>
        <w:br/>
        <w:t>- награда "Инноватор года" от посольства Швеции в 2009 году;</w:t>
      </w:r>
      <w:r w:rsidRPr="00137336">
        <w:rPr>
          <w:rFonts w:ascii="Times-Roman" w:hAnsi="Times-Roman"/>
          <w:sz w:val="26"/>
          <w:szCs w:val="26"/>
          <w:lang w:val="ru-RU"/>
        </w:rPr>
        <w:br/>
        <w:t>- финалист награды Народного хозяйства Германии в Латвии в 2012 году;</w:t>
      </w:r>
      <w:r w:rsidRPr="00137336">
        <w:rPr>
          <w:rFonts w:ascii="Times-Roman" w:hAnsi="Times-Roman"/>
          <w:sz w:val="26"/>
          <w:szCs w:val="26"/>
          <w:lang w:val="ru-RU"/>
        </w:rPr>
        <w:br/>
        <w:t>- национальный финалист за награду Европейского Бизнеса в 2012 году;</w:t>
      </w:r>
      <w:r w:rsidRPr="00137336">
        <w:rPr>
          <w:rFonts w:ascii="Times-Roman" w:hAnsi="Times-Roman"/>
          <w:sz w:val="26"/>
          <w:szCs w:val="26"/>
          <w:lang w:val="ru-RU"/>
        </w:rPr>
        <w:br/>
        <w:t>- награда "Лучшие на показе" на международной выставке "Неделя дисплеев 2014" в Сан Диего, США.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rFonts w:ascii="Times-Roman" w:hAnsi="Times-Roman"/>
          <w:b/>
          <w:sz w:val="28"/>
          <w:szCs w:val="28"/>
          <w:lang w:val="ru-RU"/>
        </w:rPr>
        <w:t>Гости на производстве Gro</w:t>
      </w:r>
      <w:r>
        <w:rPr>
          <w:b/>
          <w:sz w:val="28"/>
          <w:szCs w:val="28"/>
        </w:rPr>
        <w:t>g</w:t>
      </w:r>
      <w:r w:rsidRPr="00137336">
        <w:rPr>
          <w:rFonts w:ascii="Times-Roman" w:hAnsi="Times-Roman"/>
          <w:b/>
          <w:sz w:val="28"/>
          <w:szCs w:val="28"/>
          <w:lang w:val="ru-RU"/>
        </w:rPr>
        <w:t>lass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Правительство </w:t>
      </w:r>
      <w:r>
        <w:rPr>
          <w:rFonts w:ascii="Times-Roman" w:hAnsi="Times-Roman"/>
          <w:sz w:val="26"/>
          <w:szCs w:val="26"/>
          <w:lang w:val="ru-RU"/>
        </w:rPr>
        <w:t>Латвии выбрало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единственным Латвийским предприятием, которое посетил король Швеции Карл Густав XVI в 2014 году.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Также предприятие посещали послы США в Латвии - Чарльз Ларсон, Джудит Гарбер и Марк Пекала, посол Швеции в Латвии Мат Стафансон, латвийские политики высокого ранга, а также многие известные в обществе люди. Гостям была проведена экскурсия по производству, где им было рассказано о производственном процессе и последних достижениях на заводе. </w:t>
      </w:r>
      <w:r w:rsidRPr="00137336">
        <w:rPr>
          <w:rFonts w:ascii="Times-Roman" w:hAnsi="Times-Roman"/>
          <w:sz w:val="26"/>
          <w:szCs w:val="26"/>
          <w:lang w:val="ru-RU"/>
        </w:rPr>
        <w:br/>
      </w:r>
    </w:p>
    <w:p w:rsidR="00D81B38" w:rsidRPr="00137336" w:rsidRDefault="00D81B38" w:rsidP="00C41ED7">
      <w:pPr>
        <w:tabs>
          <w:tab w:val="left" w:pos="5670"/>
        </w:tabs>
        <w:ind w:right="170"/>
        <w:jc w:val="both"/>
        <w:rPr>
          <w:rFonts w:ascii="Times-Roman" w:hAnsi="Times-Roman"/>
          <w:sz w:val="26"/>
          <w:szCs w:val="26"/>
          <w:lang w:val="ru-RU"/>
        </w:rPr>
      </w:pPr>
      <w:r w:rsidRPr="00137336">
        <w:rPr>
          <w:rFonts w:ascii="Times-Roman" w:hAnsi="Times-Roman"/>
          <w:b/>
          <w:sz w:val="28"/>
          <w:szCs w:val="28"/>
          <w:lang w:val="ru-RU"/>
        </w:rPr>
        <w:t>Планы на будущее</w:t>
      </w:r>
      <w:r w:rsidRPr="00137336">
        <w:rPr>
          <w:rFonts w:ascii="Times-Roman" w:hAnsi="Times-Roman"/>
          <w:sz w:val="26"/>
          <w:szCs w:val="26"/>
          <w:lang w:val="ru-RU"/>
        </w:rPr>
        <w:br/>
        <w:t xml:space="preserve">Предприятие активно работает над увеличением своей доли рынка, развитием линии продуктов и их улучшением. В данный момент большая часть продукции </w:t>
      </w:r>
      <w:r>
        <w:rPr>
          <w:rFonts w:ascii="Times-Roman" w:hAnsi="Times-Roman"/>
          <w:sz w:val="26"/>
          <w:szCs w:val="26"/>
          <w:lang w:val="ru-RU"/>
        </w:rPr>
        <w:t>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lass экспортируется в более чем </w:t>
      </w:r>
      <w:r w:rsidRPr="009B1FC2">
        <w:rPr>
          <w:rFonts w:ascii="Times New Roman" w:hAnsi="Times New Roman"/>
          <w:sz w:val="26"/>
          <w:szCs w:val="26"/>
          <w:lang w:val="ru-RU"/>
        </w:rPr>
        <w:t>4</w:t>
      </w:r>
      <w:r w:rsidRPr="00A31D6A">
        <w:rPr>
          <w:rFonts w:ascii="Times New Roman" w:hAnsi="Times New Roman"/>
          <w:sz w:val="26"/>
          <w:szCs w:val="26"/>
          <w:lang w:val="ru-RU"/>
        </w:rPr>
        <w:t>6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стран мира, включая Германию, Швейцарию, Нидерланды, США, Францию, Норвегию, Великобританию и многие </w:t>
      </w:r>
      <w:r>
        <w:rPr>
          <w:rFonts w:ascii="Times-Roman" w:hAnsi="Times-Roman"/>
          <w:sz w:val="26"/>
          <w:szCs w:val="26"/>
          <w:lang w:val="ru-RU"/>
        </w:rPr>
        <w:t>другие.</w:t>
      </w:r>
      <w:r>
        <w:rPr>
          <w:rFonts w:ascii="Times-Roman" w:hAnsi="Times-Roman"/>
          <w:sz w:val="26"/>
          <w:szCs w:val="26"/>
          <w:lang w:val="ru-RU"/>
        </w:rPr>
        <w:br/>
        <w:t>В конце 2014 года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откр</w:t>
      </w:r>
      <w:r w:rsidRPr="00137336">
        <w:rPr>
          <w:rFonts w:ascii="Times New Roman" w:hAnsi="Times New Roman"/>
          <w:sz w:val="26"/>
          <w:szCs w:val="26"/>
          <w:lang w:val="ru-RU"/>
        </w:rPr>
        <w:t>ыло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новое высокотехнологичное механизированное и автоматизированное производство, на котором </w:t>
      </w:r>
      <w:r w:rsidRPr="00137336">
        <w:rPr>
          <w:rFonts w:ascii="Times New Roman" w:hAnsi="Times New Roman"/>
          <w:sz w:val="26"/>
          <w:szCs w:val="26"/>
          <w:lang w:val="ru-RU"/>
        </w:rPr>
        <w:t>производятся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 продукты нового поколения, которые значительно расширя</w:t>
      </w:r>
      <w:r w:rsidRPr="009B1FC2">
        <w:rPr>
          <w:rFonts w:ascii="Times New Roman" w:hAnsi="Times New Roman"/>
          <w:sz w:val="26"/>
          <w:szCs w:val="26"/>
          <w:lang w:val="ru-RU"/>
        </w:rPr>
        <w:t>ю</w:t>
      </w:r>
      <w:r w:rsidRPr="00137336">
        <w:rPr>
          <w:rFonts w:ascii="Times-Roman" w:hAnsi="Times-Roman"/>
          <w:sz w:val="26"/>
          <w:szCs w:val="26"/>
          <w:lang w:val="ru-RU"/>
        </w:rPr>
        <w:t xml:space="preserve">т </w:t>
      </w:r>
      <w:r>
        <w:rPr>
          <w:rFonts w:ascii="Times-Roman" w:hAnsi="Times-Roman"/>
          <w:sz w:val="26"/>
          <w:szCs w:val="26"/>
          <w:lang w:val="ru-RU"/>
        </w:rPr>
        <w:t>линию продуктов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b/>
          <w:sz w:val="28"/>
          <w:szCs w:val="28"/>
          <w:lang w:val="ru-RU"/>
        </w:rPr>
        <w:t>Сотрудничество в области исследований:</w:t>
      </w:r>
    </w:p>
    <w:p w:rsidR="00D81B38" w:rsidRPr="00137336" w:rsidRDefault="00D81B38" w:rsidP="00C41ED7">
      <w:pPr>
        <w:tabs>
          <w:tab w:val="left" w:pos="5670"/>
        </w:tabs>
        <w:spacing w:after="0"/>
        <w:ind w:right="170"/>
        <w:jc w:val="both"/>
        <w:rPr>
          <w:rFonts w:ascii="Times-Roman" w:hAnsi="Times-Roman"/>
          <w:sz w:val="26"/>
          <w:szCs w:val="26"/>
          <w:lang w:val="ru-RU"/>
        </w:rPr>
      </w:pPr>
      <w:bookmarkStart w:id="0" w:name="_GoBack"/>
      <w:bookmarkEnd w:id="0"/>
      <w:r>
        <w:rPr>
          <w:rFonts w:ascii="Times-Roman" w:hAnsi="Times-Roman"/>
          <w:sz w:val="26"/>
          <w:szCs w:val="26"/>
          <w:lang w:val="ru-RU"/>
        </w:rPr>
        <w:br/>
        <w:t>- уже многие годы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сотрудничает с фондом Латвийского университета, поддерживая молодых студентов, которые изучают область физики твердых тел;</w:t>
      </w:r>
      <w:r>
        <w:rPr>
          <w:rFonts w:ascii="Times-Roman" w:hAnsi="Times-Roman"/>
          <w:sz w:val="26"/>
          <w:szCs w:val="26"/>
          <w:lang w:val="ru-RU"/>
        </w:rPr>
        <w:br/>
        <w:t>- 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сотрудничает с Sidrabe, Латвийским университетом физики твердых тел, предприятиями TNO в Нидерландах, университетом Альфреда в США, Университетом Вильгельма Лейбница в Ганновере;</w:t>
      </w:r>
      <w:r w:rsidRPr="00137336">
        <w:rPr>
          <w:rFonts w:ascii="Times-Roman" w:hAnsi="Times-Roman"/>
          <w:sz w:val="26"/>
          <w:szCs w:val="26"/>
          <w:lang w:val="ru-RU"/>
        </w:rPr>
        <w:br/>
        <w:t>- ведется сотрудничество с Центром компетенции среды биоэнергетики и биотехнологии в сфере повышения износостойкости стекла и покрытия на органическом стекле.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b/>
          <w:sz w:val="28"/>
          <w:szCs w:val="28"/>
          <w:lang w:val="ru-RU"/>
        </w:rPr>
        <w:t>Интересные факты</w:t>
      </w:r>
    </w:p>
    <w:p w:rsidR="00D81B38" w:rsidRPr="00137336" w:rsidRDefault="00D81B38" w:rsidP="00C41ED7">
      <w:pPr>
        <w:tabs>
          <w:tab w:val="left" w:pos="5670"/>
        </w:tabs>
        <w:spacing w:after="0"/>
        <w:ind w:right="170"/>
        <w:rPr>
          <w:rFonts w:ascii="Times-Roman" w:hAnsi="Times-Roman"/>
          <w:i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 id="Picture 12" o:spid="_x0000_s1028" type="#_x0000_t75" alt="Shadow Box (GroGlass)" style="position:absolute;margin-left:301.05pt;margin-top:453.2pt;width:235pt;height:152.6pt;z-index:251660288;visibility:visible;mso-position-horizontal-relative:margin;mso-position-vertical-relative:margin" wrapcoords="-69 0 -69 21494 21600 21494 21600 0 -69 0">
            <v:imagedata r:id="rId6" o:title=""/>
            <w10:wrap type="through" anchorx="margin" anchory="margin"/>
          </v:shape>
        </w:pict>
      </w:r>
      <w:r w:rsidRPr="00137336">
        <w:rPr>
          <w:rFonts w:ascii="Times-Roman" w:hAnsi="Times-Roman"/>
          <w:sz w:val="26"/>
          <w:szCs w:val="26"/>
          <w:lang w:val="ru-RU"/>
        </w:rPr>
        <w:br/>
        <w:t>- около 1,5 миллиона художественных работ во всем мире обрамлены стеклом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rFonts w:ascii="Times-Roman" w:hAnsi="Times-Roman"/>
          <w:sz w:val="26"/>
          <w:szCs w:val="26"/>
          <w:lang w:val="ru-RU"/>
        </w:rPr>
        <w:t>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за последние 3 года;</w:t>
      </w:r>
      <w:r>
        <w:rPr>
          <w:rFonts w:ascii="Times-Roman" w:hAnsi="Times-Roman"/>
          <w:sz w:val="26"/>
          <w:szCs w:val="26"/>
          <w:lang w:val="ru-RU"/>
        </w:rPr>
        <w:br/>
        <w:t xml:space="preserve">- </w:t>
      </w:r>
      <w:r w:rsidRPr="00137336">
        <w:rPr>
          <w:rFonts w:ascii="Times-Roman" w:hAnsi="Times-Roman"/>
          <w:sz w:val="26"/>
          <w:szCs w:val="26"/>
          <w:lang w:val="ru-RU"/>
        </w:rPr>
        <w:t>судя по результатам продаж, каждые 90 секунд где то в мире с</w:t>
      </w:r>
      <w:r>
        <w:rPr>
          <w:rFonts w:ascii="Times-Roman" w:hAnsi="Times-Roman"/>
          <w:sz w:val="26"/>
          <w:szCs w:val="26"/>
          <w:lang w:val="ru-RU"/>
        </w:rPr>
        <w:t>теклом</w:t>
      </w:r>
      <w:r>
        <w:rPr>
          <w:rFonts w:ascii="Times-Roman" w:hAnsi="Times-Roman"/>
          <w:sz w:val="26"/>
          <w:szCs w:val="26"/>
          <w:lang w:val="ru-RU"/>
        </w:rPr>
        <w:br/>
        <w:t>Gro</w:t>
      </w:r>
      <w:r>
        <w:rPr>
          <w:sz w:val="26"/>
          <w:szCs w:val="26"/>
        </w:rPr>
        <w:t>g</w:t>
      </w:r>
      <w:r w:rsidRPr="00137336">
        <w:rPr>
          <w:rFonts w:ascii="Times-Roman" w:hAnsi="Times-Roman"/>
          <w:sz w:val="26"/>
          <w:szCs w:val="26"/>
          <w:lang w:val="ru-RU"/>
        </w:rPr>
        <w:t>lass обрамляют какую-то художественную работу.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>
        <w:rPr>
          <w:rFonts w:ascii="Times-Roman" w:hAnsi="Times-Roman"/>
          <w:i/>
          <w:sz w:val="28"/>
          <w:szCs w:val="28"/>
          <w:lang w:val="ru-RU"/>
        </w:rPr>
        <w:t>"В основе успеха Gro</w:t>
      </w:r>
      <w:r>
        <w:rPr>
          <w:i/>
          <w:sz w:val="28"/>
          <w:szCs w:val="28"/>
        </w:rPr>
        <w:t>g</w:t>
      </w:r>
      <w:r w:rsidRPr="00137336">
        <w:rPr>
          <w:rFonts w:ascii="Times-Roman" w:hAnsi="Times-Roman"/>
          <w:i/>
          <w:sz w:val="28"/>
          <w:szCs w:val="28"/>
          <w:lang w:val="ru-RU"/>
        </w:rPr>
        <w:t>lass лежит продуманная дифференциация портфеля продуктов, непрерывная работа по изучению и улучшению. Тем не менее ключевым звеном является высоко квалифицированный коллектив, который работает как единая команда.  </w:t>
      </w:r>
    </w:p>
    <w:p w:rsidR="00D81B38" w:rsidRPr="00137336" w:rsidRDefault="00D81B38" w:rsidP="00C41ED7">
      <w:pPr>
        <w:tabs>
          <w:tab w:val="left" w:pos="5670"/>
        </w:tabs>
        <w:spacing w:after="0"/>
        <w:ind w:right="170"/>
        <w:rPr>
          <w:rFonts w:ascii="Times-Roman" w:hAnsi="Times-Roman"/>
          <w:b/>
          <w:sz w:val="28"/>
          <w:szCs w:val="28"/>
          <w:lang w:val="ru-RU"/>
        </w:rPr>
      </w:pPr>
      <w:r w:rsidRPr="00137336">
        <w:rPr>
          <w:rFonts w:ascii="Times-Roman" w:hAnsi="Times-Roman"/>
          <w:i/>
          <w:sz w:val="28"/>
          <w:szCs w:val="28"/>
          <w:lang w:val="ru-RU"/>
        </w:rPr>
        <w:t>Одно рабочее место на производстве обеспечивает несколько рабочих мест в обслуживающей индустрии. Мы рады, что таким образом предприятие поддерживает экономику Латвии",</w:t>
      </w:r>
      <w:r w:rsidRPr="00137336">
        <w:rPr>
          <w:rFonts w:ascii="Times-Roman" w:hAnsi="Times-Roman"/>
          <w:sz w:val="28"/>
          <w:szCs w:val="28"/>
          <w:lang w:val="ru-RU"/>
        </w:rPr>
        <w:t xml:space="preserve"> говорит </w:t>
      </w:r>
      <w:r>
        <w:rPr>
          <w:rFonts w:ascii="Times-Roman" w:hAnsi="Times-Roman"/>
          <w:sz w:val="28"/>
          <w:szCs w:val="28"/>
          <w:lang w:val="ru-RU"/>
        </w:rPr>
        <w:t>руководитель Gro</w:t>
      </w:r>
      <w:r>
        <w:rPr>
          <w:sz w:val="28"/>
          <w:szCs w:val="28"/>
        </w:rPr>
        <w:t>g</w:t>
      </w:r>
      <w:r w:rsidRPr="00137336">
        <w:rPr>
          <w:rFonts w:ascii="Times-Roman" w:hAnsi="Times-Roman"/>
          <w:sz w:val="28"/>
          <w:szCs w:val="28"/>
          <w:lang w:val="ru-RU"/>
        </w:rPr>
        <w:t>lass Александр Кельберг.</w:t>
      </w:r>
      <w:r w:rsidRPr="00137336">
        <w:rPr>
          <w:rFonts w:ascii="Times-Roman" w:hAnsi="Times-Roman"/>
          <w:sz w:val="26"/>
          <w:szCs w:val="26"/>
          <w:lang w:val="ru-RU"/>
        </w:rPr>
        <w:br/>
      </w:r>
      <w:r w:rsidRPr="00137336">
        <w:rPr>
          <w:rFonts w:ascii="Times-Roman" w:hAnsi="Times-Roman"/>
          <w:sz w:val="26"/>
          <w:szCs w:val="26"/>
          <w:lang w:val="ru-RU"/>
        </w:rPr>
        <w:br/>
        <w:t>Дополнительная информация: </w:t>
      </w:r>
      <w:hyperlink r:id="rId7" w:history="1">
        <w:r w:rsidRPr="00800E0D">
          <w:rPr>
            <w:rStyle w:val="Hyperlink"/>
            <w:rFonts w:ascii="Times-Roman" w:hAnsi="Times-Roman"/>
            <w:sz w:val="26"/>
            <w:szCs w:val="26"/>
            <w:lang w:val="ru-RU"/>
          </w:rPr>
          <w:t>www.Gro</w:t>
        </w:r>
        <w:r w:rsidRPr="00800E0D">
          <w:rPr>
            <w:rStyle w:val="Hyperlink"/>
            <w:sz w:val="26"/>
            <w:szCs w:val="26"/>
          </w:rPr>
          <w:t>g</w:t>
        </w:r>
        <w:r w:rsidRPr="00800E0D">
          <w:rPr>
            <w:rStyle w:val="Hyperlink"/>
            <w:rFonts w:ascii="Times-Roman" w:hAnsi="Times-Roman"/>
            <w:sz w:val="26"/>
            <w:szCs w:val="26"/>
            <w:lang w:val="ru-RU"/>
          </w:rPr>
          <w:t>lass.com</w:t>
        </w:r>
      </w:hyperlink>
    </w:p>
    <w:p w:rsidR="00D81B38" w:rsidRPr="009331F7" w:rsidRDefault="00D81B38">
      <w:pPr>
        <w:rPr>
          <w:sz w:val="26"/>
          <w:szCs w:val="26"/>
        </w:rPr>
      </w:pPr>
    </w:p>
    <w:sectPr w:rsidR="00D81B38" w:rsidRPr="009331F7" w:rsidSect="0044724C">
      <w:pgSz w:w="12240" w:h="15840"/>
      <w:pgMar w:top="720" w:right="567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BA"/>
    <w:family w:val="swiss"/>
    <w:notTrueType/>
    <w:pitch w:val="variable"/>
    <w:sig w:usb0="00000007" w:usb1="00000000" w:usb2="00000000" w:usb3="00000000" w:csb0="0000008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F9D"/>
    <w:rsid w:val="00014F9D"/>
    <w:rsid w:val="00032E64"/>
    <w:rsid w:val="00047470"/>
    <w:rsid w:val="000A328F"/>
    <w:rsid w:val="000A795E"/>
    <w:rsid w:val="00105501"/>
    <w:rsid w:val="00137336"/>
    <w:rsid w:val="00157CD8"/>
    <w:rsid w:val="00307A1F"/>
    <w:rsid w:val="00327C02"/>
    <w:rsid w:val="00343665"/>
    <w:rsid w:val="003F0551"/>
    <w:rsid w:val="0044724C"/>
    <w:rsid w:val="006F783A"/>
    <w:rsid w:val="00762888"/>
    <w:rsid w:val="00776057"/>
    <w:rsid w:val="00800E0D"/>
    <w:rsid w:val="00804EF9"/>
    <w:rsid w:val="00835B34"/>
    <w:rsid w:val="00901DBF"/>
    <w:rsid w:val="009331F7"/>
    <w:rsid w:val="009739D3"/>
    <w:rsid w:val="009B1FC2"/>
    <w:rsid w:val="009C0708"/>
    <w:rsid w:val="009C597E"/>
    <w:rsid w:val="00A31D6A"/>
    <w:rsid w:val="00AD7FBF"/>
    <w:rsid w:val="00BB2D7C"/>
    <w:rsid w:val="00C41ED7"/>
    <w:rsid w:val="00C80B2F"/>
    <w:rsid w:val="00D81B38"/>
    <w:rsid w:val="00E3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FBF"/>
    <w:pPr>
      <w:spacing w:after="160" w:line="259" w:lineRule="auto"/>
    </w:pPr>
    <w:rPr>
      <w:lang w:val="lv-LV" w:eastAsia="lv-LV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14F9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04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4E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48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roglas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1248</Words>
  <Characters>7120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Baklans</dc:creator>
  <cp:keywords/>
  <dc:description/>
  <cp:lastModifiedBy>Varyukhin</cp:lastModifiedBy>
  <cp:revision>3</cp:revision>
  <cp:lastPrinted>2014-12-05T07:59:00Z</cp:lastPrinted>
  <dcterms:created xsi:type="dcterms:W3CDTF">2017-07-18T08:58:00Z</dcterms:created>
  <dcterms:modified xsi:type="dcterms:W3CDTF">2017-07-18T09:41:00Z</dcterms:modified>
</cp:coreProperties>
</file>